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70407A2F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Մ2-</w:t>
      </w:r>
      <w:r w:rsidR="00371D40">
        <w:rPr>
          <w:rFonts w:ascii="GHEA Grapalat" w:hAnsi="GHEA Grapalat"/>
          <w:sz w:val="24"/>
          <w:szCs w:val="24"/>
          <w:lang w:val="hy-AM"/>
        </w:rPr>
        <w:t>7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371D40" w:rsidRPr="003E2D28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68A85FEE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70-26.2-Մ2-</w:t>
      </w:r>
      <w:r w:rsidR="00371D40">
        <w:rPr>
          <w:rFonts w:ascii="GHEA Grapalat" w:hAnsi="GHEA Grapalat"/>
          <w:sz w:val="24"/>
          <w:szCs w:val="24"/>
          <w:lang w:val="hy-AM"/>
        </w:rPr>
        <w:t>7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3C94A579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F6303D" w:rsidRPr="004B231A">
        <w:rPr>
          <w:rFonts w:ascii="GHEA Grapalat" w:eastAsia="Sylfaen" w:hAnsi="GHEA Grapalat" w:cs="Sylfaen"/>
          <w:sz w:val="24"/>
          <w:lang w:val="hy-AM"/>
        </w:rPr>
        <w:t>2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 </w:t>
      </w:r>
      <w:r w:rsidR="000664AC">
        <w:rPr>
          <w:rFonts w:ascii="GHEA Grapalat" w:eastAsia="Sylfaen" w:hAnsi="GHEA Grapalat" w:cs="Sylfaen"/>
          <w:sz w:val="24"/>
          <w:lang w:val="hy-AM"/>
        </w:rPr>
        <w:t>հոկտեմբերի 31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F6303D" w:rsidRPr="004B231A">
        <w:rPr>
          <w:rFonts w:ascii="GHEA Grapalat" w:eastAsia="Sylfaen" w:hAnsi="GHEA Grapalat" w:cs="Sylfaen"/>
          <w:sz w:val="24"/>
          <w:lang w:val="hy-AM"/>
        </w:rPr>
        <w:t>2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նոյեմբերի 4</w:t>
      </w:r>
      <w:r w:rsidR="002B07DE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lastRenderedPageBreak/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6864A898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718E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>
        <w:rPr>
          <w:rFonts w:ascii="GHEA Grapalat" w:hAnsi="GHEA Grapalat"/>
          <w:sz w:val="24"/>
          <w:szCs w:val="24"/>
          <w:lang w:val="hy-AM" w:eastAsia="hy-AM"/>
        </w:rPr>
        <w:t xml:space="preserve">թեստավորման փուլը </w:t>
      </w:r>
      <w:r w:rsidR="001B69C1" w:rsidRPr="00CF6FEE">
        <w:rPr>
          <w:rFonts w:ascii="GHEA Grapalat" w:hAnsi="GHEA Grapalat"/>
          <w:sz w:val="24"/>
          <w:szCs w:val="24"/>
          <w:lang w:val="hy-AM" w:eastAsia="hy-AM"/>
        </w:rPr>
        <w:t>կանցկացվի 202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2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0664AC">
        <w:rPr>
          <w:rFonts w:ascii="GHEA Grapalat" w:hAnsi="GHEA Grapalat"/>
          <w:sz w:val="24"/>
          <w:szCs w:val="24"/>
          <w:lang w:val="hy-AM" w:eastAsia="hy-AM"/>
        </w:rPr>
        <w:t>դեկ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տեմբերի</w:t>
      </w:r>
      <w:r w:rsidR="00DE536D" w:rsidRPr="00DE536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664AC">
        <w:rPr>
          <w:rFonts w:ascii="GHEA Grapalat" w:hAnsi="GHEA Grapalat"/>
          <w:sz w:val="24"/>
          <w:szCs w:val="24"/>
          <w:lang w:val="hy-AM" w:eastAsia="hy-AM"/>
        </w:rPr>
        <w:t>6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0664AC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:00-ին, ք. Երևան, Հանրապետության հրապարակ, Կառավարական տուն 1 հասցեում:</w:t>
      </w:r>
    </w:p>
    <w:p w14:paraId="6A1133EB" w14:textId="10C07D19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կանցկացվի 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>202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0664AC">
        <w:rPr>
          <w:rFonts w:ascii="GHEA Grapalat" w:hAnsi="GHEA Grapalat"/>
          <w:sz w:val="24"/>
          <w:szCs w:val="24"/>
          <w:lang w:val="hy-AM" w:eastAsia="hy-AM"/>
        </w:rPr>
        <w:t>դեկ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տեմբերի</w:t>
      </w:r>
      <w:r w:rsidR="001647A5" w:rsidRPr="001647A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664AC">
        <w:rPr>
          <w:rFonts w:ascii="GHEA Grapalat" w:hAnsi="GHEA Grapalat"/>
          <w:sz w:val="24"/>
          <w:szCs w:val="24"/>
          <w:lang w:val="hy-AM" w:eastAsia="hy-AM"/>
        </w:rPr>
        <w:t>8</w:t>
      </w:r>
      <w:bookmarkStart w:id="0" w:name="_GoBack"/>
      <w:bookmarkEnd w:id="0"/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47454D" w:rsidRPr="00CF6FEE">
        <w:rPr>
          <w:rFonts w:ascii="GHEA Grapalat" w:hAnsi="GHEA Grapalat"/>
          <w:sz w:val="24"/>
          <w:szCs w:val="24"/>
          <w:lang w:val="hy-AM" w:eastAsia="hy-AM"/>
        </w:rPr>
        <w:t>1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:0</w:t>
      </w:r>
      <w:r w:rsidR="001647A5" w:rsidRPr="001647A5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-ին,  ք. Երևան, Հանրապետության հրապարակ, Կառավարական տուն 1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77777777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212309 (երկու հարյուր տասներկու հազար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երեք հարյուր ինը) դրամ է: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477439EF" w14:textId="503B824C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 </w:t>
      </w:r>
      <w:hyperlink r:id="rId7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138910</w:t>
        </w:r>
      </w:hyperlink>
    </w:p>
    <w:p w14:paraId="50DF5F83" w14:textId="0DABE4E9" w:rsidR="005462A4" w:rsidRPr="00A021AB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021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«Անասնաբուժության մասին» օրենք</w:t>
      </w:r>
    </w:p>
    <w:p w14:paraId="24600EB1" w14:textId="1E90E028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2768D5"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166253</w:t>
        </w:r>
      </w:hyperlink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77777777" w:rsidR="005462A4" w:rsidRPr="000664AC" w:rsidRDefault="005462A4" w:rsidP="005462A4">
      <w:pPr>
        <w:jc w:val="both"/>
        <w:rPr>
          <w:rStyle w:val="Hyperlink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https://www.arlis.am/DocumentView.aspx?docid=143358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02C7341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11DF46EA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Pr="0098658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2768D5" w:rsidRPr="00501F9A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166231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01ABBBAD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 xml:space="preserve">հոդված 8, </w:t>
      </w:r>
      <w:r w:rsidRPr="0072409E">
        <w:rPr>
          <w:rFonts w:ascii="GHEA Grapalat" w:hAnsi="GHEA Grapalat" w:cs="Sylfaen"/>
          <w:sz w:val="24"/>
          <w:szCs w:val="24"/>
          <w:lang w:val="hy-AM"/>
        </w:rPr>
        <w:t>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377F1EAB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hyperlink r:id="rId11" w:history="1">
        <w:r w:rsidRPr="00371D40">
          <w:rPr>
            <w:rStyle w:val="Hyperlink"/>
            <w:rFonts w:ascii="GHEA Grapalat" w:hAnsi="GHEA Grapalat"/>
            <w:sz w:val="24"/>
            <w:szCs w:val="24"/>
          </w:rPr>
          <w:t>https://www.arlis.am/DocumentView.aspx?DocID=</w:t>
        </w:r>
        <w:r w:rsidR="002768D5" w:rsidRPr="002768D5">
          <w:rPr>
            <w:rStyle w:val="Hyperlink"/>
            <w:rFonts w:ascii="GHEA Grapalat" w:hAnsi="GHEA Grapalat"/>
            <w:sz w:val="24"/>
            <w:szCs w:val="24"/>
          </w:rPr>
          <w:t>16632</w:t>
        </w:r>
      </w:hyperlink>
      <w:r w:rsidR="002768D5" w:rsidRPr="002768D5">
        <w:rPr>
          <w:rStyle w:val="Hyperlink"/>
          <w:rFonts w:ascii="GHEA Grapalat" w:hAnsi="GHEA Grapalat"/>
          <w:sz w:val="24"/>
          <w:szCs w:val="24"/>
        </w:rPr>
        <w:t>1</w:t>
      </w:r>
    </w:p>
    <w:p w14:paraId="00F4D9AB" w14:textId="7E2DB3DF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</w:t>
      </w:r>
      <w:r w:rsidR="001C313D">
        <w:rPr>
          <w:rFonts w:ascii="GHEA Grapalat" w:hAnsi="GHEA Grapalat" w:cs="Sylfaen"/>
          <w:sz w:val="24"/>
          <w:szCs w:val="24"/>
          <w:lang w:val="hy-AM"/>
        </w:rPr>
        <w:t>3-10</w:t>
      </w:r>
    </w:p>
    <w:p w14:paraId="76A83685" w14:textId="6820C6CD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2" w:history="1">
        <w:r w:rsidRPr="005462A4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422004" w:rsidRPr="00422004">
          <w:rPr>
            <w:rStyle w:val="Hyperlink"/>
            <w:sz w:val="24"/>
            <w:szCs w:val="24"/>
            <w:lang w:val="hy-AM"/>
          </w:rPr>
          <w:t>164935</w:t>
        </w:r>
      </w:hyperlink>
    </w:p>
    <w:p w14:paraId="1ACEFC7C" w14:textId="2F25EB43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օրենք, հավելված, կետ 15</w:t>
      </w:r>
    </w:p>
    <w:p w14:paraId="11B8F0B3" w14:textId="6429DF92" w:rsidR="00371D40" w:rsidRPr="0072409E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3" w:history="1">
        <w:r w:rsidR="002768D5" w:rsidRPr="00A95894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2768D5" w:rsidRPr="002768D5">
          <w:rPr>
            <w:rStyle w:val="Hyperlink"/>
            <w:rFonts w:ascii="Arial" w:hAnsi="Arial"/>
            <w:sz w:val="24"/>
            <w:szCs w:val="24"/>
            <w:lang w:val="hy-AM"/>
          </w:rPr>
          <w:t>166836</w:t>
        </w:r>
      </w:hyperlink>
    </w:p>
    <w:p w14:paraId="01877E6B" w14:textId="77777777" w:rsidR="00371D40" w:rsidRPr="00371D40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043F75CB" w:rsidR="00A17769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https://www.arlis.am/DocumentView.aspx?docid=</w:t>
      </w:r>
      <w:r w:rsidR="002768D5" w:rsidRPr="000664AC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167042</w:t>
      </w:r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4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5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6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8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20" w:history="1">
        <w:r w:rsidRPr="00462364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0664AC" w:rsidP="00D82CFE">
      <w:pPr>
        <w:pStyle w:val="ListParagraph"/>
        <w:spacing w:line="360" w:lineRule="auto"/>
        <w:rPr>
          <w:rFonts w:ascii="GHEA Grapalat" w:hAnsi="GHEA Grapalat"/>
        </w:rPr>
      </w:pPr>
      <w:hyperlink r:id="rId21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5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0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4B9"/>
    <w:rsid w:val="000664AC"/>
    <w:rsid w:val="000A4E64"/>
    <w:rsid w:val="000F28CD"/>
    <w:rsid w:val="001033CF"/>
    <w:rsid w:val="00117A2D"/>
    <w:rsid w:val="00124176"/>
    <w:rsid w:val="00135335"/>
    <w:rsid w:val="001455E2"/>
    <w:rsid w:val="001647A5"/>
    <w:rsid w:val="00177CBD"/>
    <w:rsid w:val="001B69C1"/>
    <w:rsid w:val="001C313D"/>
    <w:rsid w:val="002768D5"/>
    <w:rsid w:val="002B07DE"/>
    <w:rsid w:val="002C11AC"/>
    <w:rsid w:val="00371D40"/>
    <w:rsid w:val="003936ED"/>
    <w:rsid w:val="003A0A3E"/>
    <w:rsid w:val="003A1D88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91CAB"/>
    <w:rsid w:val="006B1917"/>
    <w:rsid w:val="006D7F98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4516D"/>
    <w:rsid w:val="00850318"/>
    <w:rsid w:val="0085793F"/>
    <w:rsid w:val="008F718E"/>
    <w:rsid w:val="00950E3E"/>
    <w:rsid w:val="009568CA"/>
    <w:rsid w:val="009E51AE"/>
    <w:rsid w:val="00A17769"/>
    <w:rsid w:val="00AF5510"/>
    <w:rsid w:val="00B02891"/>
    <w:rsid w:val="00B14AE3"/>
    <w:rsid w:val="00B22381"/>
    <w:rsid w:val="00B75BC1"/>
    <w:rsid w:val="00BB4A40"/>
    <w:rsid w:val="00C2591E"/>
    <w:rsid w:val="00C8069D"/>
    <w:rsid w:val="00C8404C"/>
    <w:rsid w:val="00C9106B"/>
    <w:rsid w:val="00CA2DD1"/>
    <w:rsid w:val="00CD7410"/>
    <w:rsid w:val="00CF6FEE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359" TargetMode="External"/><Relationship Id="rId13" Type="http://schemas.openxmlformats.org/officeDocument/2006/relationships/hyperlink" Target="https://www.arlis.am/DocumentView.aspx?DocID=166836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www.arlis.am/DocumentView.aspx?DocID=138910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mailto:narine.sargsyan@gov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37083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online.fliphtml5.com/fumf/ire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7085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358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Narine Sargsyan</cp:lastModifiedBy>
  <cp:revision>126</cp:revision>
  <dcterms:created xsi:type="dcterms:W3CDTF">2020-06-06T12:47:00Z</dcterms:created>
  <dcterms:modified xsi:type="dcterms:W3CDTF">2022-10-04T10:28:00Z</dcterms:modified>
</cp:coreProperties>
</file>